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</w:tblGrid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a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is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I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the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at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in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can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up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him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one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it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an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be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not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did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see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man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had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get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go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but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to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on</w:t>
            </w:r>
          </w:p>
        </w:tc>
      </w:tr>
      <w:tr w:rsidR="00B9511F" w:rsidRPr="000228C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my</w:t>
            </w:r>
          </w:p>
        </w:tc>
      </w:tr>
      <w:tr w:rsidR="00B9511F" w:rsidTr="00B9511F">
        <w:trPr>
          <w:trHeight w:val="490"/>
        </w:trPr>
        <w:tc>
          <w:tcPr>
            <w:tcW w:w="2006" w:type="dxa"/>
            <w:vAlign w:val="center"/>
          </w:tcPr>
          <w:p w:rsidR="00B9511F" w:rsidRPr="00B9511F" w:rsidRDefault="00B9511F" w:rsidP="00B9511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9511F">
              <w:rPr>
                <w:rFonts w:ascii="Comic Sans MS" w:hAnsi="Comic Sans MS" w:cs="Arial"/>
                <w:sz w:val="28"/>
                <w:szCs w:val="28"/>
              </w:rPr>
              <w:t>and</w:t>
            </w:r>
          </w:p>
        </w:tc>
      </w:tr>
    </w:tbl>
    <w:p w:rsidR="008C106A" w:rsidRPr="00B9511F" w:rsidRDefault="00B9511F" w:rsidP="00B9511F">
      <w:pPr>
        <w:jc w:val="center"/>
        <w:rPr>
          <w:rFonts w:ascii="Comic Sans MS" w:hAnsi="Comic Sans MS"/>
          <w:sz w:val="32"/>
        </w:rPr>
      </w:pPr>
      <w:r w:rsidRPr="00B9511F">
        <w:rPr>
          <w:rFonts w:ascii="Comic Sans MS" w:hAnsi="Comic Sans MS"/>
          <w:sz w:val="32"/>
        </w:rPr>
        <w:t>Kindergarten Sight Words</w:t>
      </w:r>
    </w:p>
    <w:sectPr w:rsidR="008C106A" w:rsidRPr="00B9511F" w:rsidSect="008C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11F"/>
    <w:rsid w:val="008C106A"/>
    <w:rsid w:val="00B9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Campbell Savona Central School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ashjones</dc:creator>
  <cp:keywords/>
  <dc:description/>
  <cp:lastModifiedBy>ashjones</cp:lastModifiedBy>
  <cp:revision>1</cp:revision>
  <dcterms:created xsi:type="dcterms:W3CDTF">2010-07-26T16:25:00Z</dcterms:created>
  <dcterms:modified xsi:type="dcterms:W3CDTF">2010-07-26T16:28:00Z</dcterms:modified>
</cp:coreProperties>
</file>